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1CB16" w14:textId="7954CED0" w:rsidR="009E4AB5" w:rsidRPr="009E4AB5" w:rsidRDefault="009E4AB5" w:rsidP="009E4AB5">
      <w:pPr>
        <w:pStyle w:val="Header"/>
        <w:tabs>
          <w:tab w:val="right" w:pos="9639"/>
        </w:tabs>
        <w:rPr>
          <w:noProof w:val="0"/>
          <w:sz w:val="24"/>
          <w:szCs w:val="24"/>
        </w:rPr>
      </w:pPr>
      <w:r w:rsidRPr="009E4AB5">
        <w:rPr>
          <w:noProof w:val="0"/>
          <w:sz w:val="24"/>
          <w:szCs w:val="24"/>
        </w:rPr>
        <w:t>3GPP TSG RAN WG2#129bis</w:t>
      </w:r>
      <w:r w:rsidRPr="009E4AB5">
        <w:rPr>
          <w:noProof w:val="0"/>
          <w:sz w:val="24"/>
          <w:szCs w:val="24"/>
        </w:rPr>
        <w:tab/>
      </w:r>
      <w:r w:rsidR="002C65B1" w:rsidRPr="002C65B1">
        <w:rPr>
          <w:noProof w:val="0"/>
          <w:sz w:val="24"/>
          <w:szCs w:val="24"/>
        </w:rPr>
        <w:t>R2-2502213</w:t>
      </w:r>
    </w:p>
    <w:p w14:paraId="3723E1D3" w14:textId="60C8C3DC" w:rsidR="005432D9" w:rsidRPr="00465587" w:rsidRDefault="009E4AB5" w:rsidP="009E4AB5">
      <w:pPr>
        <w:pStyle w:val="Header"/>
        <w:tabs>
          <w:tab w:val="right" w:pos="9639"/>
        </w:tabs>
        <w:rPr>
          <w:rFonts w:eastAsia="SimSun"/>
          <w:bCs/>
          <w:sz w:val="24"/>
          <w:szCs w:val="24"/>
          <w:lang w:eastAsia="zh-CN"/>
        </w:rPr>
      </w:pPr>
      <w:r w:rsidRPr="009E4AB5">
        <w:rPr>
          <w:noProof w:val="0"/>
          <w:sz w:val="24"/>
          <w:szCs w:val="24"/>
        </w:rPr>
        <w:t>Wuhan, China, 7th - 11th April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1C2B32DA" w14:textId="689C90DE" w:rsidR="002B5C11" w:rsidRDefault="002B5C11" w:rsidP="007A5302">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r w:rsidR="007A5302">
        <w:t xml:space="preserve"> </w:t>
      </w:r>
    </w:p>
    <w:p w14:paraId="5D4FECC9"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Default="00956228" w:rsidP="00956228"/>
    <w:p w14:paraId="436D7259" w14:textId="77777777" w:rsidR="000B2EC4" w:rsidRDefault="000B2EC4" w:rsidP="00956228">
      <w:pPr>
        <w:pStyle w:val="Normaltimes"/>
        <w:rPr>
          <w:rFonts w:ascii="Times New Roman" w:hAnsi="Times New Roman" w:cs="Times New Roman"/>
          <w:bCs/>
          <w:sz w:val="20"/>
          <w:szCs w:val="20"/>
          <w:lang w:val="en-GB"/>
        </w:rPr>
      </w:pPr>
    </w:p>
    <w:p w14:paraId="4355A617" w14:textId="7392024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50411793" w14:textId="2DEA4F4F" w:rsidR="007C1301" w:rsidRPr="007C1301" w:rsidRDefault="009B472F" w:rsidP="007C1301">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I</w:t>
      </w:r>
      <w:r w:rsidR="007C1301" w:rsidRPr="007C1301">
        <w:rPr>
          <w:rFonts w:ascii="Times New Roman" w:hAnsi="Times New Roman" w:cs="Times New Roman"/>
          <w:bCs/>
          <w:sz w:val="20"/>
          <w:szCs w:val="20"/>
          <w:lang w:val="en-GB"/>
        </w:rPr>
        <w:t xml:space="preserve">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15738E9B"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w:t>
      </w:r>
      <w:r w:rsidR="009B472F">
        <w:rPr>
          <w:rFonts w:ascii="Times New Roman" w:hAnsi="Times New Roman" w:cs="Times New Roman"/>
          <w:b/>
          <w:sz w:val="20"/>
          <w:szCs w:val="20"/>
          <w:lang w:val="en-GB"/>
        </w:rPr>
        <w:t>1</w:t>
      </w:r>
      <w:r w:rsidRPr="00DA7CEB">
        <w:rPr>
          <w:rFonts w:ascii="Times New Roman" w:hAnsi="Times New Roman" w:cs="Times New Roman"/>
          <w:b/>
          <w:sz w:val="20"/>
          <w:szCs w:val="20"/>
          <w:lang w:val="en-GB"/>
        </w:rPr>
        <w:t xml:space="preserve">: RRM relaxation </w:t>
      </w:r>
      <w:r w:rsidR="0004229B">
        <w:rPr>
          <w:rFonts w:ascii="Times New Roman" w:hAnsi="Times New Roman" w:cs="Times New Roman"/>
          <w:b/>
          <w:sz w:val="20"/>
          <w:szCs w:val="20"/>
          <w:lang w:val="en-GB"/>
        </w:rPr>
        <w:t xml:space="preserve">entry and </w:t>
      </w:r>
      <w:r w:rsidR="00E01644">
        <w:rPr>
          <w:rFonts w:ascii="Times New Roman" w:hAnsi="Times New Roman" w:cs="Times New Roman"/>
          <w:b/>
          <w:sz w:val="20"/>
          <w:szCs w:val="20"/>
          <w:lang w:val="en-GB"/>
        </w:rPr>
        <w:t xml:space="preserve">exit condition </w:t>
      </w:r>
      <w:r w:rsidR="00560A8A">
        <w:rPr>
          <w:rFonts w:ascii="Times New Roman" w:hAnsi="Times New Roman" w:cs="Times New Roman"/>
          <w:b/>
          <w:sz w:val="20"/>
          <w:szCs w:val="20"/>
          <w:lang w:val="en-GB"/>
        </w:rPr>
        <w:t>ca</w:t>
      </w:r>
      <w:r w:rsidR="00C57528">
        <w:rPr>
          <w:rFonts w:ascii="Times New Roman" w:hAnsi="Times New Roman" w:cs="Times New Roman"/>
          <w:b/>
          <w:sz w:val="20"/>
          <w:szCs w:val="20"/>
          <w:lang w:val="en-GB"/>
        </w:rPr>
        <w:t xml:space="preserve">n </w:t>
      </w:r>
      <w:r w:rsidR="00E01644">
        <w:rPr>
          <w:rFonts w:ascii="Times New Roman" w:hAnsi="Times New Roman" w:cs="Times New Roman"/>
          <w:b/>
          <w:sz w:val="20"/>
          <w:szCs w:val="20"/>
          <w:lang w:val="en-GB"/>
        </w:rPr>
        <w:t xml:space="preserve">include </w:t>
      </w:r>
      <w:r w:rsidR="00C57528">
        <w:rPr>
          <w:rFonts w:ascii="Times New Roman" w:hAnsi="Times New Roman" w:cs="Times New Roman"/>
          <w:b/>
          <w:sz w:val="20"/>
          <w:szCs w:val="20"/>
          <w:lang w:val="en-GB"/>
        </w:rPr>
        <w:t xml:space="preserve">both </w:t>
      </w:r>
      <w:r w:rsidRPr="00DA7CEB">
        <w:rPr>
          <w:rFonts w:ascii="Times New Roman" w:hAnsi="Times New Roman" w:cs="Times New Roman"/>
          <w:b/>
          <w:sz w:val="20"/>
          <w:szCs w:val="20"/>
          <w:lang w:val="en-GB"/>
        </w:rPr>
        <w:t>LR and MR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sidR="00C57528">
        <w:rPr>
          <w:rFonts w:ascii="Times New Roman" w:hAnsi="Times New Roman" w:cs="Times New Roman"/>
          <w:b/>
          <w:sz w:val="20"/>
          <w:szCs w:val="20"/>
          <w:lang w:val="en-GB"/>
        </w:rPr>
        <w:t xml:space="preserve">FFS </w:t>
      </w:r>
      <w:r w:rsidR="00A94BD9">
        <w:rPr>
          <w:rFonts w:ascii="Times New Roman" w:hAnsi="Times New Roman" w:cs="Times New Roman"/>
          <w:b/>
          <w:sz w:val="20"/>
          <w:szCs w:val="20"/>
          <w:lang w:val="en-GB"/>
        </w:rPr>
        <w:t xml:space="preserve">whether </w:t>
      </w:r>
      <w:r w:rsidR="00A94BD9" w:rsidRPr="00A94BD9">
        <w:rPr>
          <w:rFonts w:ascii="Times New Roman" w:hAnsi="Times New Roman" w:cs="Times New Roman"/>
          <w:b/>
          <w:sz w:val="20"/>
          <w:szCs w:val="20"/>
          <w:lang w:val="en-GB"/>
        </w:rPr>
        <w:t>LR and MR measurement</w:t>
      </w:r>
      <w:r w:rsidR="00A94BD9">
        <w:rPr>
          <w:rFonts w:ascii="Times New Roman" w:hAnsi="Times New Roman" w:cs="Times New Roman"/>
          <w:b/>
          <w:sz w:val="20"/>
          <w:szCs w:val="20"/>
          <w:lang w:val="en-GB"/>
        </w:rPr>
        <w:t>s are somehow combined or evaluated inde</w:t>
      </w:r>
      <w:r w:rsidR="00DA689A">
        <w:rPr>
          <w:rFonts w:ascii="Times New Roman" w:hAnsi="Times New Roman" w:cs="Times New Roman"/>
          <w:b/>
          <w:sz w:val="20"/>
          <w:szCs w:val="20"/>
          <w:lang w:val="en-GB"/>
        </w:rPr>
        <w:t xml:space="preserve">pendently. </w:t>
      </w: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 xml:space="preserve">When LP-WUS is deployed it can be assumed that not all the cells will support LP-WUS. </w:t>
      </w:r>
      <w:r w:rsidR="004B4594">
        <w:lastRenderedPageBreak/>
        <w:t>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273663B1" w:rsidR="004B4594" w:rsidRDefault="004B4594" w:rsidP="00EA2172">
      <w:pPr>
        <w:rPr>
          <w:b/>
          <w:bCs/>
        </w:rPr>
      </w:pPr>
      <w:r w:rsidRPr="003E4847">
        <w:rPr>
          <w:b/>
          <w:bCs/>
        </w:rPr>
        <w:t xml:space="preserve">Proposal </w:t>
      </w:r>
      <w:r w:rsidR="009B472F">
        <w:rPr>
          <w:b/>
          <w:bCs/>
        </w:rPr>
        <w:t>2</w:t>
      </w:r>
      <w:r w:rsidRPr="003E4847">
        <w:rPr>
          <w:b/>
          <w:bCs/>
        </w:rPr>
        <w:t xml:space="preserve">: UE </w:t>
      </w:r>
      <w:r>
        <w:rPr>
          <w:b/>
          <w:bCs/>
        </w:rPr>
        <w:t xml:space="preserve">supporting LP-WUS </w:t>
      </w:r>
      <w:r w:rsidRPr="003E4847">
        <w:rPr>
          <w:b/>
          <w:bCs/>
        </w:rPr>
        <w:t xml:space="preserve">prioritizes </w:t>
      </w:r>
      <w:r w:rsidR="00EA2172" w:rsidRPr="00EA2172">
        <w:rPr>
          <w:b/>
          <w:bCs/>
        </w:rPr>
        <w:t>frequencies supporting LP-WUS</w:t>
      </w:r>
      <w:r w:rsidR="00EA2172">
        <w:rPr>
          <w:b/>
          <w:bCs/>
        </w:rPr>
        <w:t xml:space="preserve"> </w:t>
      </w:r>
      <w:r w:rsidR="00EA2172" w:rsidRPr="00EA2172">
        <w:rPr>
          <w:b/>
          <w:bCs/>
        </w:rPr>
        <w:t>in the</w:t>
      </w:r>
      <w:r w:rsidR="00EA2172">
        <w:rPr>
          <w:b/>
          <w:bCs/>
        </w:rPr>
        <w:t xml:space="preserve"> </w:t>
      </w:r>
      <w:r w:rsidR="00EA2172" w:rsidRPr="00EA2172">
        <w:rPr>
          <w:b/>
          <w:bCs/>
        </w:rPr>
        <w:t>inter-frequency</w:t>
      </w:r>
      <w:r w:rsidR="00EA2172">
        <w:rPr>
          <w:b/>
          <w:bCs/>
        </w:rPr>
        <w:t xml:space="preserve"> </w:t>
      </w:r>
      <w:r w:rsidR="00EA2172" w:rsidRPr="00EA2172">
        <w:rPr>
          <w:b/>
          <w:bCs/>
        </w:rPr>
        <w:t>cell (re)selection procedure</w:t>
      </w:r>
      <w:r w:rsidRPr="003E4847">
        <w:rPr>
          <w:b/>
          <w:bCs/>
        </w:rPr>
        <w:t>.</w:t>
      </w:r>
    </w:p>
    <w:p w14:paraId="3F7856E3" w14:textId="77777777"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Scell activation) upon connection setup/resume. </w:t>
      </w:r>
    </w:p>
    <w:p w14:paraId="06AA0C33" w14:textId="04FAE77F"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w:t>
      </w:r>
      <w:r w:rsidR="00485947">
        <w:t>offloading</w:t>
      </w:r>
      <w:r>
        <w:t xml:space="preserve"> case even all MR measurements can be omitted when LP-WUS is used. </w:t>
      </w:r>
    </w:p>
    <w:p w14:paraId="44A2A9D0" w14:textId="3904122F" w:rsidR="00A913DE" w:rsidRPr="001F5F73" w:rsidRDefault="00A913DE" w:rsidP="00A913DE">
      <w:pPr>
        <w:rPr>
          <w:b/>
          <w:bCs/>
        </w:rPr>
      </w:pPr>
      <w:r w:rsidRPr="001F5F73">
        <w:rPr>
          <w:b/>
          <w:bCs/>
        </w:rPr>
        <w:t xml:space="preserve">Proposal </w:t>
      </w:r>
      <w:r w:rsidR="009B472F">
        <w:rPr>
          <w:b/>
          <w:bCs/>
        </w:rPr>
        <w:t>3</w:t>
      </w:r>
      <w:r w:rsidRPr="001F5F73">
        <w:rPr>
          <w:b/>
          <w:bCs/>
        </w:rPr>
        <w:t xml:space="preserve">: Discuss what is the intended UE behaviour while MR relaxation </w:t>
      </w:r>
      <w:r w:rsidR="00485947">
        <w:rPr>
          <w:b/>
          <w:bCs/>
        </w:rPr>
        <w:t xml:space="preserve">or offloading </w:t>
      </w:r>
      <w:r w:rsidRPr="001F5F73">
        <w:rPr>
          <w:b/>
          <w:bCs/>
        </w:rPr>
        <w:t xml:space="preserve">is applied, and UE is configured with </w:t>
      </w:r>
      <w:r>
        <w:rPr>
          <w:b/>
          <w:bCs/>
        </w:rPr>
        <w:t xml:space="preserve">IDLE/INACTIVE measurements </w:t>
      </w:r>
    </w:p>
    <w:p w14:paraId="5E60AC17" w14:textId="77777777" w:rsidR="00401200" w:rsidRDefault="00401200" w:rsidP="00AF38D5"/>
    <w:p w14:paraId="0C24F196" w14:textId="463E4818" w:rsidR="00AF38D5" w:rsidRDefault="00401200" w:rsidP="00AF38D5">
      <w:r>
        <w:t>The following was agreed in RAN#127 meeting for LP-WUS monitoring condition:</w:t>
      </w:r>
    </w:p>
    <w:tbl>
      <w:tblPr>
        <w:tblStyle w:val="TableGrid"/>
        <w:tblW w:w="0" w:type="auto"/>
        <w:tblLook w:val="04A0" w:firstRow="1" w:lastRow="0" w:firstColumn="1" w:lastColumn="0" w:noHBand="0" w:noVBand="1"/>
      </w:tblPr>
      <w:tblGrid>
        <w:gridCol w:w="9631"/>
      </w:tblGrid>
      <w:tr w:rsidR="00401200" w14:paraId="77DAF4B6" w14:textId="77777777" w:rsidTr="00401200">
        <w:tc>
          <w:tcPr>
            <w:tcW w:w="9631" w:type="dxa"/>
          </w:tcPr>
          <w:p w14:paraId="562F83AA" w14:textId="4FFA1F20" w:rsidR="00401200" w:rsidRDefault="00401200" w:rsidP="00401200">
            <w:pPr>
              <w:pStyle w:val="Agreement"/>
              <w:tabs>
                <w:tab w:val="num" w:pos="1619"/>
              </w:tabs>
              <w:ind w:left="1619" w:hanging="360"/>
            </w:pPr>
            <w:r w:rsidRPr="00401200">
              <w:rPr>
                <w:lang w:eastAsia="zh-CN"/>
              </w:rPr>
              <w:t>Separate entry/exit thresholds can be configured for OFDM-based and OOK-based WUR if a cell supports both types of LRs. Signalling details are FFS.</w:t>
            </w:r>
          </w:p>
        </w:tc>
      </w:tr>
    </w:tbl>
    <w:p w14:paraId="56F5462E" w14:textId="77777777" w:rsidR="00401200" w:rsidRDefault="00401200" w:rsidP="00AF38D5"/>
    <w:p w14:paraId="29D74491" w14:textId="21949E19" w:rsidR="00401200" w:rsidRDefault="00401200" w:rsidP="00AF38D5">
      <w:pPr>
        <w:rPr>
          <w:rFonts w:eastAsia="MS Mincho"/>
          <w:lang w:eastAsia="zh-CN"/>
        </w:rPr>
      </w:pPr>
      <w:r>
        <w:t xml:space="preserve">Since cell may not support both types (OFDM and OOK) of LRs similar separate </w:t>
      </w:r>
      <w:r w:rsidRPr="00401200">
        <w:rPr>
          <w:rFonts w:eastAsia="MS Mincho"/>
          <w:lang w:eastAsia="zh-CN"/>
        </w:rPr>
        <w:t>entry/exit thresholds</w:t>
      </w:r>
      <w:r>
        <w:rPr>
          <w:rFonts w:eastAsia="MS Mincho"/>
          <w:lang w:eastAsia="zh-CN"/>
        </w:rPr>
        <w:t xml:space="preserve"> </w:t>
      </w:r>
      <w:r w:rsidRPr="00401200">
        <w:rPr>
          <w:rFonts w:eastAsia="MS Mincho"/>
          <w:lang w:eastAsia="zh-CN"/>
        </w:rPr>
        <w:t>for OFDM-based and OOK-based WUR</w:t>
      </w:r>
      <w:r>
        <w:rPr>
          <w:rFonts w:eastAsia="MS Mincho"/>
          <w:lang w:eastAsia="zh-CN"/>
        </w:rPr>
        <w:t xml:space="preserve"> are needed also for serving cell relaxation and offloading:</w:t>
      </w:r>
    </w:p>
    <w:p w14:paraId="28DE0D51" w14:textId="6A4342E0" w:rsidR="00401200" w:rsidRDefault="00401200" w:rsidP="00AF38D5">
      <w:pPr>
        <w:rPr>
          <w:rFonts w:eastAsia="MS Mincho"/>
          <w:b/>
          <w:bCs/>
          <w:lang w:eastAsia="zh-CN"/>
        </w:rPr>
      </w:pPr>
      <w:r w:rsidRPr="00401200">
        <w:rPr>
          <w:rFonts w:eastAsia="MS Mincho"/>
          <w:b/>
          <w:bCs/>
          <w:lang w:eastAsia="zh-CN"/>
        </w:rPr>
        <w:t xml:space="preserve">Proposal 4: Separate entry/exit thresholds for </w:t>
      </w:r>
      <w:r>
        <w:rPr>
          <w:rFonts w:eastAsia="MS Mincho"/>
          <w:b/>
          <w:bCs/>
          <w:lang w:eastAsia="zh-CN"/>
        </w:rPr>
        <w:t>serving cell</w:t>
      </w:r>
      <w:r w:rsidRPr="00401200">
        <w:rPr>
          <w:rFonts w:eastAsia="MS Mincho"/>
          <w:b/>
          <w:bCs/>
          <w:lang w:eastAsia="zh-CN"/>
        </w:rPr>
        <w:t xml:space="preserve"> measurement </w:t>
      </w:r>
      <w:r>
        <w:rPr>
          <w:rFonts w:eastAsia="MS Mincho"/>
          <w:b/>
          <w:bCs/>
          <w:lang w:eastAsia="zh-CN"/>
        </w:rPr>
        <w:t>relaxation</w:t>
      </w:r>
      <w:r w:rsidRPr="00401200">
        <w:rPr>
          <w:rFonts w:eastAsia="MS Mincho"/>
          <w:b/>
          <w:bCs/>
          <w:lang w:eastAsia="zh-CN"/>
        </w:rPr>
        <w:t xml:space="preserve"> can be configured for OFDM-based and OOK-based WUR if a cell supports both types of LRs. </w:t>
      </w:r>
    </w:p>
    <w:p w14:paraId="491405F1" w14:textId="04CEFDEF" w:rsidR="00401200" w:rsidRDefault="00401200" w:rsidP="00401200">
      <w:pPr>
        <w:rPr>
          <w:rFonts w:eastAsia="MS Mincho"/>
          <w:b/>
          <w:bCs/>
          <w:lang w:eastAsia="zh-CN"/>
        </w:rPr>
      </w:pPr>
      <w:r w:rsidRPr="00401200">
        <w:rPr>
          <w:rFonts w:eastAsia="MS Mincho"/>
          <w:b/>
          <w:bCs/>
          <w:lang w:eastAsia="zh-CN"/>
        </w:rPr>
        <w:t xml:space="preserve">Proposal </w:t>
      </w:r>
      <w:r>
        <w:rPr>
          <w:rFonts w:eastAsia="MS Mincho"/>
          <w:b/>
          <w:bCs/>
          <w:lang w:eastAsia="zh-CN"/>
        </w:rPr>
        <w:t>5</w:t>
      </w:r>
      <w:r w:rsidRPr="00401200">
        <w:rPr>
          <w:rFonts w:eastAsia="MS Mincho"/>
          <w:b/>
          <w:bCs/>
          <w:lang w:eastAsia="zh-CN"/>
        </w:rPr>
        <w:t xml:space="preserve">: Separate entry/exit thresholds for </w:t>
      </w:r>
      <w:r>
        <w:rPr>
          <w:rFonts w:eastAsia="MS Mincho"/>
          <w:b/>
          <w:bCs/>
          <w:lang w:eastAsia="zh-CN"/>
        </w:rPr>
        <w:t>serving cell</w:t>
      </w:r>
      <w:r w:rsidRPr="00401200">
        <w:rPr>
          <w:rFonts w:eastAsia="MS Mincho"/>
          <w:b/>
          <w:bCs/>
          <w:lang w:eastAsia="zh-CN"/>
        </w:rPr>
        <w:t xml:space="preserve"> measurement </w:t>
      </w:r>
      <w:r>
        <w:rPr>
          <w:rFonts w:eastAsia="MS Mincho"/>
          <w:b/>
          <w:bCs/>
          <w:lang w:eastAsia="zh-CN"/>
        </w:rPr>
        <w:t>offloading</w:t>
      </w:r>
      <w:r w:rsidRPr="00401200">
        <w:rPr>
          <w:rFonts w:eastAsia="MS Mincho"/>
          <w:b/>
          <w:bCs/>
          <w:lang w:eastAsia="zh-CN"/>
        </w:rPr>
        <w:t xml:space="preserve"> can be configured for OFDM-based and OOK-based WUR if a cell supports both types of LRs. </w:t>
      </w: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5054C732" w14:textId="77777777" w:rsidR="00E1645F" w:rsidRDefault="00E1645F" w:rsidP="00E1645F">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DA7CEB">
        <w:rPr>
          <w:rFonts w:ascii="Times New Roman" w:hAnsi="Times New Roman" w:cs="Times New Roman"/>
          <w:b/>
          <w:sz w:val="20"/>
          <w:szCs w:val="20"/>
          <w:lang w:val="en-GB"/>
        </w:rPr>
        <w:t xml:space="preserve">: RRM relaxation </w:t>
      </w:r>
      <w:r>
        <w:rPr>
          <w:rFonts w:ascii="Times New Roman" w:hAnsi="Times New Roman" w:cs="Times New Roman"/>
          <w:b/>
          <w:sz w:val="20"/>
          <w:szCs w:val="20"/>
          <w:lang w:val="en-GB"/>
        </w:rPr>
        <w:t xml:space="preserve">entry and exit condition can include both </w:t>
      </w:r>
      <w:r w:rsidRPr="00DA7CEB">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FFS whether </w:t>
      </w:r>
      <w:r w:rsidRPr="00A94BD9">
        <w:rPr>
          <w:rFonts w:ascii="Times New Roman" w:hAnsi="Times New Roman" w:cs="Times New Roman"/>
          <w:b/>
          <w:sz w:val="20"/>
          <w:szCs w:val="20"/>
          <w:lang w:val="en-GB"/>
        </w:rPr>
        <w:t>LR and MR measurement</w:t>
      </w:r>
      <w:r>
        <w:rPr>
          <w:rFonts w:ascii="Times New Roman" w:hAnsi="Times New Roman" w:cs="Times New Roman"/>
          <w:b/>
          <w:sz w:val="20"/>
          <w:szCs w:val="20"/>
          <w:lang w:val="en-GB"/>
        </w:rPr>
        <w:t xml:space="preserve">s are somehow combined or evaluated independently. </w:t>
      </w:r>
    </w:p>
    <w:p w14:paraId="1BB98F7B" w14:textId="77777777" w:rsidR="00E1645F" w:rsidRDefault="00E1645F" w:rsidP="00E1645F">
      <w:pPr>
        <w:rPr>
          <w:b/>
          <w:bCs/>
        </w:rPr>
      </w:pPr>
      <w:r w:rsidRPr="003E4847">
        <w:rPr>
          <w:b/>
          <w:bCs/>
        </w:rPr>
        <w:t xml:space="preserve">Proposal </w:t>
      </w:r>
      <w:r>
        <w:rPr>
          <w:b/>
          <w:bCs/>
        </w:rPr>
        <w:t>2</w:t>
      </w:r>
      <w:r w:rsidRPr="003E4847">
        <w:rPr>
          <w:b/>
          <w:bCs/>
        </w:rPr>
        <w:t xml:space="preserve">: UE </w:t>
      </w:r>
      <w:r>
        <w:rPr>
          <w:b/>
          <w:bCs/>
        </w:rPr>
        <w:t xml:space="preserve">supporting LP-WUS </w:t>
      </w:r>
      <w:r w:rsidRPr="003E4847">
        <w:rPr>
          <w:b/>
          <w:bCs/>
        </w:rPr>
        <w:t xml:space="preserve">prioritizes </w:t>
      </w:r>
      <w:r w:rsidRPr="00EA2172">
        <w:rPr>
          <w:b/>
          <w:bCs/>
        </w:rPr>
        <w:t>frequencies supporting LP-WUS</w:t>
      </w:r>
      <w:r>
        <w:rPr>
          <w:b/>
          <w:bCs/>
        </w:rPr>
        <w:t xml:space="preserve"> </w:t>
      </w:r>
      <w:r w:rsidRPr="00EA2172">
        <w:rPr>
          <w:b/>
          <w:bCs/>
        </w:rPr>
        <w:t>in the</w:t>
      </w:r>
      <w:r>
        <w:rPr>
          <w:b/>
          <w:bCs/>
        </w:rPr>
        <w:t xml:space="preserve"> </w:t>
      </w:r>
      <w:r w:rsidRPr="00EA2172">
        <w:rPr>
          <w:b/>
          <w:bCs/>
        </w:rPr>
        <w:t>inter-frequency</w:t>
      </w:r>
      <w:r>
        <w:rPr>
          <w:b/>
          <w:bCs/>
        </w:rPr>
        <w:t xml:space="preserve"> </w:t>
      </w:r>
      <w:r w:rsidRPr="00EA2172">
        <w:rPr>
          <w:b/>
          <w:bCs/>
        </w:rPr>
        <w:t>cell (re)selection procedure</w:t>
      </w:r>
      <w:r w:rsidRPr="003E4847">
        <w:rPr>
          <w:b/>
          <w:bCs/>
        </w:rPr>
        <w:t>.</w:t>
      </w:r>
    </w:p>
    <w:p w14:paraId="37E60F8D" w14:textId="77777777" w:rsidR="00E1645F" w:rsidRPr="001F5F73" w:rsidRDefault="00E1645F" w:rsidP="00E1645F">
      <w:pPr>
        <w:rPr>
          <w:b/>
          <w:bCs/>
        </w:rPr>
      </w:pPr>
      <w:r w:rsidRPr="001F5F73">
        <w:rPr>
          <w:b/>
          <w:bCs/>
        </w:rPr>
        <w:t xml:space="preserve">Proposal </w:t>
      </w:r>
      <w:r>
        <w:rPr>
          <w:b/>
          <w:bCs/>
        </w:rPr>
        <w:t>3</w:t>
      </w:r>
      <w:r w:rsidRPr="001F5F73">
        <w:rPr>
          <w:b/>
          <w:bCs/>
        </w:rPr>
        <w:t xml:space="preserve">: Discuss what is the intended UE behaviour while MR relaxation </w:t>
      </w:r>
      <w:r>
        <w:rPr>
          <w:b/>
          <w:bCs/>
        </w:rPr>
        <w:t xml:space="preserve">or offloading </w:t>
      </w:r>
      <w:r w:rsidRPr="001F5F73">
        <w:rPr>
          <w:b/>
          <w:bCs/>
        </w:rPr>
        <w:t xml:space="preserve">is applied, and UE is configured with </w:t>
      </w:r>
      <w:r>
        <w:rPr>
          <w:b/>
          <w:bCs/>
        </w:rPr>
        <w:t xml:space="preserve">IDLE/INACTIVE measurements </w:t>
      </w:r>
    </w:p>
    <w:p w14:paraId="49B3A6A6" w14:textId="77777777" w:rsidR="00E1645F" w:rsidRDefault="00E1645F" w:rsidP="00E1645F">
      <w:pPr>
        <w:rPr>
          <w:rFonts w:eastAsia="MS Mincho"/>
          <w:b/>
          <w:bCs/>
          <w:lang w:eastAsia="zh-CN"/>
        </w:rPr>
      </w:pPr>
      <w:r w:rsidRPr="00401200">
        <w:rPr>
          <w:rFonts w:eastAsia="MS Mincho"/>
          <w:b/>
          <w:bCs/>
          <w:lang w:eastAsia="zh-CN"/>
        </w:rPr>
        <w:t xml:space="preserve">Proposal 4: Separate entry/exit thresholds for </w:t>
      </w:r>
      <w:r>
        <w:rPr>
          <w:rFonts w:eastAsia="MS Mincho"/>
          <w:b/>
          <w:bCs/>
          <w:lang w:eastAsia="zh-CN"/>
        </w:rPr>
        <w:t>serving cell</w:t>
      </w:r>
      <w:r w:rsidRPr="00401200">
        <w:rPr>
          <w:rFonts w:eastAsia="MS Mincho"/>
          <w:b/>
          <w:bCs/>
          <w:lang w:eastAsia="zh-CN"/>
        </w:rPr>
        <w:t xml:space="preserve"> measurement </w:t>
      </w:r>
      <w:r>
        <w:rPr>
          <w:rFonts w:eastAsia="MS Mincho"/>
          <w:b/>
          <w:bCs/>
          <w:lang w:eastAsia="zh-CN"/>
        </w:rPr>
        <w:t>relaxation</w:t>
      </w:r>
      <w:r w:rsidRPr="00401200">
        <w:rPr>
          <w:rFonts w:eastAsia="MS Mincho"/>
          <w:b/>
          <w:bCs/>
          <w:lang w:eastAsia="zh-CN"/>
        </w:rPr>
        <w:t xml:space="preserve"> can be configured for OFDM-based and OOK-based WUR if a cell supports both types of LRs. </w:t>
      </w:r>
    </w:p>
    <w:p w14:paraId="0C0D17E2" w14:textId="77777777" w:rsidR="00E1645F" w:rsidRDefault="00E1645F" w:rsidP="00E1645F">
      <w:pPr>
        <w:rPr>
          <w:rFonts w:eastAsia="MS Mincho"/>
          <w:b/>
          <w:bCs/>
          <w:lang w:eastAsia="zh-CN"/>
        </w:rPr>
      </w:pPr>
      <w:r w:rsidRPr="00401200">
        <w:rPr>
          <w:rFonts w:eastAsia="MS Mincho"/>
          <w:b/>
          <w:bCs/>
          <w:lang w:eastAsia="zh-CN"/>
        </w:rPr>
        <w:t xml:space="preserve">Proposal </w:t>
      </w:r>
      <w:r>
        <w:rPr>
          <w:rFonts w:eastAsia="MS Mincho"/>
          <w:b/>
          <w:bCs/>
          <w:lang w:eastAsia="zh-CN"/>
        </w:rPr>
        <w:t>5</w:t>
      </w:r>
      <w:r w:rsidRPr="00401200">
        <w:rPr>
          <w:rFonts w:eastAsia="MS Mincho"/>
          <w:b/>
          <w:bCs/>
          <w:lang w:eastAsia="zh-CN"/>
        </w:rPr>
        <w:t xml:space="preserve">: Separate entry/exit thresholds for </w:t>
      </w:r>
      <w:r>
        <w:rPr>
          <w:rFonts w:eastAsia="MS Mincho"/>
          <w:b/>
          <w:bCs/>
          <w:lang w:eastAsia="zh-CN"/>
        </w:rPr>
        <w:t>serving cell</w:t>
      </w:r>
      <w:r w:rsidRPr="00401200">
        <w:rPr>
          <w:rFonts w:eastAsia="MS Mincho"/>
          <w:b/>
          <w:bCs/>
          <w:lang w:eastAsia="zh-CN"/>
        </w:rPr>
        <w:t xml:space="preserve"> measurement </w:t>
      </w:r>
      <w:r>
        <w:rPr>
          <w:rFonts w:eastAsia="MS Mincho"/>
          <w:b/>
          <w:bCs/>
          <w:lang w:eastAsia="zh-CN"/>
        </w:rPr>
        <w:t>offloading</w:t>
      </w:r>
      <w:r w:rsidRPr="00401200">
        <w:rPr>
          <w:rFonts w:eastAsia="MS Mincho"/>
          <w:b/>
          <w:bCs/>
          <w:lang w:eastAsia="zh-CN"/>
        </w:rPr>
        <w:t xml:space="preserve"> can be configured for OFDM-based and OOK-based WUR if a cell supports both types of LRs.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C81B97" w:rsidRDefault="00EC456B" w:rsidP="00EC456B">
      <w:pPr>
        <w:numPr>
          <w:ilvl w:val="0"/>
          <w:numId w:val="27"/>
        </w:numPr>
        <w:tabs>
          <w:tab w:val="clear" w:pos="420"/>
        </w:tabs>
        <w:rPr>
          <w:lang w:val="en-US"/>
        </w:rPr>
      </w:pPr>
      <w:r w:rsidRPr="00EC456B">
        <w:t>R2-2407921 LS on LP-WUS operation in IDLE/INACTIVE mode</w:t>
      </w:r>
    </w:p>
    <w:p w14:paraId="7E9A5506" w14:textId="77777777" w:rsidR="00C81B97" w:rsidRPr="00C81B97" w:rsidRDefault="00C81B97" w:rsidP="00C81B97">
      <w:pPr>
        <w:tabs>
          <w:tab w:val="left" w:pos="420"/>
        </w:tabs>
        <w:ind w:left="425"/>
        <w:rPr>
          <w:lang w:val="en-US"/>
        </w:rPr>
      </w:pPr>
    </w:p>
    <w:p w14:paraId="6386055E" w14:textId="77777777" w:rsidR="00C81B97" w:rsidRDefault="00C81B97" w:rsidP="00C81B97">
      <w:pPr>
        <w:tabs>
          <w:tab w:val="left" w:pos="420"/>
        </w:tabs>
      </w:pPr>
    </w:p>
    <w:sectPr w:rsidR="00C81B9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90468"/>
    <w:rsid w:val="00094568"/>
    <w:rsid w:val="000B2EC4"/>
    <w:rsid w:val="000B7BCF"/>
    <w:rsid w:val="000C522B"/>
    <w:rsid w:val="000D1D37"/>
    <w:rsid w:val="000D58AB"/>
    <w:rsid w:val="000E1AF7"/>
    <w:rsid w:val="000E770C"/>
    <w:rsid w:val="00112F1A"/>
    <w:rsid w:val="001244ED"/>
    <w:rsid w:val="0012610D"/>
    <w:rsid w:val="00143484"/>
    <w:rsid w:val="00145075"/>
    <w:rsid w:val="00145658"/>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325C5"/>
    <w:rsid w:val="00244371"/>
    <w:rsid w:val="00244A05"/>
    <w:rsid w:val="00250404"/>
    <w:rsid w:val="00256B74"/>
    <w:rsid w:val="002610D8"/>
    <w:rsid w:val="00261F11"/>
    <w:rsid w:val="002747EC"/>
    <w:rsid w:val="002752D7"/>
    <w:rsid w:val="00282616"/>
    <w:rsid w:val="002855BF"/>
    <w:rsid w:val="00290A7C"/>
    <w:rsid w:val="002A2EFC"/>
    <w:rsid w:val="002A46E2"/>
    <w:rsid w:val="002A67E2"/>
    <w:rsid w:val="002B2988"/>
    <w:rsid w:val="002B5C11"/>
    <w:rsid w:val="002C65B1"/>
    <w:rsid w:val="002E2435"/>
    <w:rsid w:val="002F0D22"/>
    <w:rsid w:val="002F0F1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200"/>
    <w:rsid w:val="00401855"/>
    <w:rsid w:val="00404287"/>
    <w:rsid w:val="004143C4"/>
    <w:rsid w:val="0044304E"/>
    <w:rsid w:val="00446C3A"/>
    <w:rsid w:val="00463662"/>
    <w:rsid w:val="00465587"/>
    <w:rsid w:val="00477455"/>
    <w:rsid w:val="00485947"/>
    <w:rsid w:val="00497807"/>
    <w:rsid w:val="004A1F7B"/>
    <w:rsid w:val="004B4594"/>
    <w:rsid w:val="004C44D2"/>
    <w:rsid w:val="004D3578"/>
    <w:rsid w:val="004D380D"/>
    <w:rsid w:val="004E213A"/>
    <w:rsid w:val="004E4EE7"/>
    <w:rsid w:val="004E7553"/>
    <w:rsid w:val="004F0335"/>
    <w:rsid w:val="004F4540"/>
    <w:rsid w:val="004F73A7"/>
    <w:rsid w:val="00503171"/>
    <w:rsid w:val="005062E9"/>
    <w:rsid w:val="00506C28"/>
    <w:rsid w:val="00534DA0"/>
    <w:rsid w:val="00537809"/>
    <w:rsid w:val="005432D9"/>
    <w:rsid w:val="00543E6C"/>
    <w:rsid w:val="005525AC"/>
    <w:rsid w:val="00560A8A"/>
    <w:rsid w:val="00565087"/>
    <w:rsid w:val="0056573F"/>
    <w:rsid w:val="00571279"/>
    <w:rsid w:val="00573D34"/>
    <w:rsid w:val="00575FC5"/>
    <w:rsid w:val="005A13AB"/>
    <w:rsid w:val="005A49C6"/>
    <w:rsid w:val="005B14EE"/>
    <w:rsid w:val="005C766E"/>
    <w:rsid w:val="005C7CD5"/>
    <w:rsid w:val="00611566"/>
    <w:rsid w:val="00614659"/>
    <w:rsid w:val="00644DDA"/>
    <w:rsid w:val="00646D99"/>
    <w:rsid w:val="00656910"/>
    <w:rsid w:val="006574C0"/>
    <w:rsid w:val="00696821"/>
    <w:rsid w:val="006A12A9"/>
    <w:rsid w:val="006A290F"/>
    <w:rsid w:val="006C66D8"/>
    <w:rsid w:val="006D1E24"/>
    <w:rsid w:val="006D35DE"/>
    <w:rsid w:val="006D5FCD"/>
    <w:rsid w:val="006D708E"/>
    <w:rsid w:val="006E1057"/>
    <w:rsid w:val="006E1417"/>
    <w:rsid w:val="006E6C77"/>
    <w:rsid w:val="006F3CE8"/>
    <w:rsid w:val="006F6A2C"/>
    <w:rsid w:val="007069DC"/>
    <w:rsid w:val="007073DF"/>
    <w:rsid w:val="00710201"/>
    <w:rsid w:val="0072073A"/>
    <w:rsid w:val="00723B23"/>
    <w:rsid w:val="007342B5"/>
    <w:rsid w:val="00734A5B"/>
    <w:rsid w:val="00744E76"/>
    <w:rsid w:val="00747754"/>
    <w:rsid w:val="00757D40"/>
    <w:rsid w:val="007662B5"/>
    <w:rsid w:val="0077477E"/>
    <w:rsid w:val="007800A4"/>
    <w:rsid w:val="00781F0F"/>
    <w:rsid w:val="0078434A"/>
    <w:rsid w:val="0078727C"/>
    <w:rsid w:val="0079049D"/>
    <w:rsid w:val="00793DC5"/>
    <w:rsid w:val="00796823"/>
    <w:rsid w:val="007A2E55"/>
    <w:rsid w:val="007A5302"/>
    <w:rsid w:val="007B18D8"/>
    <w:rsid w:val="007B43A5"/>
    <w:rsid w:val="007C095F"/>
    <w:rsid w:val="007C1301"/>
    <w:rsid w:val="007C2DD0"/>
    <w:rsid w:val="007F2E08"/>
    <w:rsid w:val="00801CCC"/>
    <w:rsid w:val="008024FA"/>
    <w:rsid w:val="008028A4"/>
    <w:rsid w:val="00813245"/>
    <w:rsid w:val="00820B5E"/>
    <w:rsid w:val="00840DE0"/>
    <w:rsid w:val="00847CD0"/>
    <w:rsid w:val="008607A8"/>
    <w:rsid w:val="00860871"/>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57144"/>
    <w:rsid w:val="00961B32"/>
    <w:rsid w:val="00962509"/>
    <w:rsid w:val="00970DB3"/>
    <w:rsid w:val="00974BB0"/>
    <w:rsid w:val="00975BCD"/>
    <w:rsid w:val="009818A2"/>
    <w:rsid w:val="009928A9"/>
    <w:rsid w:val="009947A4"/>
    <w:rsid w:val="009A0AF3"/>
    <w:rsid w:val="009B07CD"/>
    <w:rsid w:val="009B472F"/>
    <w:rsid w:val="009C19E9"/>
    <w:rsid w:val="009D3ACE"/>
    <w:rsid w:val="009D74A6"/>
    <w:rsid w:val="009E0E87"/>
    <w:rsid w:val="009E4AB5"/>
    <w:rsid w:val="009F1424"/>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2492"/>
    <w:rsid w:val="00AF38D5"/>
    <w:rsid w:val="00B05380"/>
    <w:rsid w:val="00B05962"/>
    <w:rsid w:val="00B1424D"/>
    <w:rsid w:val="00B15449"/>
    <w:rsid w:val="00B16C2F"/>
    <w:rsid w:val="00B2567A"/>
    <w:rsid w:val="00B27303"/>
    <w:rsid w:val="00B40105"/>
    <w:rsid w:val="00B47541"/>
    <w:rsid w:val="00B47FD1"/>
    <w:rsid w:val="00B516BB"/>
    <w:rsid w:val="00B5751D"/>
    <w:rsid w:val="00B669E9"/>
    <w:rsid w:val="00B7538C"/>
    <w:rsid w:val="00B8088F"/>
    <w:rsid w:val="00B849B5"/>
    <w:rsid w:val="00B84DB2"/>
    <w:rsid w:val="00B8569E"/>
    <w:rsid w:val="00BB7978"/>
    <w:rsid w:val="00BC3555"/>
    <w:rsid w:val="00BD058A"/>
    <w:rsid w:val="00BE7D23"/>
    <w:rsid w:val="00BF4249"/>
    <w:rsid w:val="00BF606B"/>
    <w:rsid w:val="00C12B51"/>
    <w:rsid w:val="00C24650"/>
    <w:rsid w:val="00C25465"/>
    <w:rsid w:val="00C31806"/>
    <w:rsid w:val="00C33079"/>
    <w:rsid w:val="00C55A12"/>
    <w:rsid w:val="00C57528"/>
    <w:rsid w:val="00C653C0"/>
    <w:rsid w:val="00C6553E"/>
    <w:rsid w:val="00C81B97"/>
    <w:rsid w:val="00C82760"/>
    <w:rsid w:val="00C83A13"/>
    <w:rsid w:val="00C86F10"/>
    <w:rsid w:val="00C9068C"/>
    <w:rsid w:val="00C92967"/>
    <w:rsid w:val="00CA3D0C"/>
    <w:rsid w:val="00CA654B"/>
    <w:rsid w:val="00CB72B8"/>
    <w:rsid w:val="00CB7C53"/>
    <w:rsid w:val="00CC6B0B"/>
    <w:rsid w:val="00CD0BA8"/>
    <w:rsid w:val="00CD4C7B"/>
    <w:rsid w:val="00CD58FE"/>
    <w:rsid w:val="00CD691F"/>
    <w:rsid w:val="00CE34A7"/>
    <w:rsid w:val="00CF112A"/>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9777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1645F"/>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1AC9"/>
    <w:rsid w:val="00EE5A84"/>
    <w:rsid w:val="00EE6363"/>
    <w:rsid w:val="00EE6E4B"/>
    <w:rsid w:val="00EE7D70"/>
    <w:rsid w:val="00EF612C"/>
    <w:rsid w:val="00F025A2"/>
    <w:rsid w:val="00F036E9"/>
    <w:rsid w:val="00F07388"/>
    <w:rsid w:val="00F2026E"/>
    <w:rsid w:val="00F21FC2"/>
    <w:rsid w:val="00F2210A"/>
    <w:rsid w:val="00F31372"/>
    <w:rsid w:val="00F37743"/>
    <w:rsid w:val="00F40625"/>
    <w:rsid w:val="00F40C2F"/>
    <w:rsid w:val="00F42493"/>
    <w:rsid w:val="00F452B5"/>
    <w:rsid w:val="00F54A3D"/>
    <w:rsid w:val="00F54CB0"/>
    <w:rsid w:val="00F579CD"/>
    <w:rsid w:val="00F653B8"/>
    <w:rsid w:val="00F71B89"/>
    <w:rsid w:val="00F71F76"/>
    <w:rsid w:val="00F7353C"/>
    <w:rsid w:val="00F76F8F"/>
    <w:rsid w:val="00F87048"/>
    <w:rsid w:val="00F87257"/>
    <w:rsid w:val="00F90E72"/>
    <w:rsid w:val="00F941DF"/>
    <w:rsid w:val="00F9429F"/>
    <w:rsid w:val="00FA1266"/>
    <w:rsid w:val="00FB36FA"/>
    <w:rsid w:val="00FC1192"/>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 w:type="character" w:customStyle="1" w:styleId="Heading3Char">
    <w:name w:val="Heading 3 Char"/>
    <w:basedOn w:val="DefaultParagraphFont"/>
    <w:link w:val="Heading3"/>
    <w:rsid w:val="00B142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13127011">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RBI5PAMIO524-1616901215-40421</_dlc_DocId>
    <_dlc_DocIdUrl xmlns="71c5aaf6-e6ce-465b-b873-5148d2a4c105">
      <Url>https://nokia.sharepoint.com/sites/gxp/_layouts/15/DocIdRedir.aspx?ID=RBI5PAMIO524-1616901215-40421</Url>
      <Description>RBI5PAMIO524-1616901215-40421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f2ce089-3858-4176-9a21-a30f9204848e"/>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 ds:uri="7275bb01-7583-478d-bc14-e839a2dd5989"/>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865</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10</cp:revision>
  <dcterms:created xsi:type="dcterms:W3CDTF">2025-02-06T22:15:00Z</dcterms:created>
  <dcterms:modified xsi:type="dcterms:W3CDTF">2025-03-26T20:38:00Z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32f127d9-8f42-4413-8ddd-3a7bca7fa833</vt:lpwstr>
  </property>
</Properties>
</file>